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2A6B" w14:textId="3C0A4A79" w:rsidR="00F3151B" w:rsidRPr="00FD3368" w:rsidRDefault="00AD36F2">
      <w:pPr>
        <w:rPr>
          <w:rFonts w:cstheme="minorHAnsi"/>
          <w:b/>
          <w:bCs/>
          <w:sz w:val="18"/>
          <w:szCs w:val="18"/>
        </w:rPr>
      </w:pPr>
      <w:r w:rsidRPr="00FD3368">
        <w:rPr>
          <w:rFonts w:cstheme="minorHAnsi"/>
          <w:b/>
          <w:bCs/>
          <w:sz w:val="18"/>
          <w:szCs w:val="18"/>
        </w:rPr>
        <w:t>OSU position on 2/9/23</w:t>
      </w:r>
    </w:p>
    <w:p w14:paraId="3D473A9D" w14:textId="45B9F43C" w:rsidR="00AD36F2" w:rsidRPr="00FD3368" w:rsidRDefault="00AD36F2" w:rsidP="00AD36F2">
      <w:pPr>
        <w:pStyle w:val="ListParagraph"/>
        <w:numPr>
          <w:ilvl w:val="0"/>
          <w:numId w:val="1"/>
        </w:numPr>
        <w:spacing w:before="120" w:after="120" w:line="240" w:lineRule="auto"/>
        <w:mirrorIndents/>
        <w:rPr>
          <w:rFonts w:cstheme="minorHAnsi"/>
          <w:sz w:val="18"/>
          <w:szCs w:val="18"/>
        </w:rPr>
      </w:pPr>
      <w:r w:rsidRPr="00FD3368">
        <w:rPr>
          <w:rFonts w:cstheme="minorHAnsi"/>
          <w:sz w:val="18"/>
          <w:szCs w:val="18"/>
        </w:rPr>
        <w:t>Recipient shall not use the Confidential Information disclosed by Discloser under this Agreement, except for the following purpose:</w:t>
      </w:r>
      <w:r w:rsidRPr="00FD3368">
        <w:rPr>
          <w:rFonts w:cstheme="minorHAnsi"/>
          <w:sz w:val="18"/>
          <w:szCs w:val="18"/>
        </w:rPr>
        <w:t xml:space="preserve"> </w:t>
      </w:r>
      <w:r w:rsidRPr="00FD3368">
        <w:rPr>
          <w:rFonts w:cstheme="minorHAnsi"/>
          <w:noProof/>
          <w:sz w:val="18"/>
          <w:szCs w:val="18"/>
        </w:rPr>
        <w:t xml:space="preserve"> Sharing of technical and business sensitive information regarding micro-resonators and their applications, including but not limited to Ohio State technology T2019-289 — Novel micro-resonator design implement internal resonance for MEMS applications (“Purpose”).</w:t>
      </w:r>
    </w:p>
    <w:p w14:paraId="02D77C1A" w14:textId="77777777" w:rsidR="00AD36F2" w:rsidRPr="00FD3368" w:rsidRDefault="00AD36F2">
      <w:pPr>
        <w:rPr>
          <w:rFonts w:cstheme="minorHAnsi"/>
          <w:sz w:val="18"/>
          <w:szCs w:val="18"/>
        </w:rPr>
      </w:pPr>
    </w:p>
    <w:p w14:paraId="20DC5C08" w14:textId="5A8AD02E" w:rsidR="00AD36F2" w:rsidRPr="00FD3368" w:rsidRDefault="00AD36F2">
      <w:pPr>
        <w:rPr>
          <w:rFonts w:cstheme="minorHAnsi"/>
          <w:b/>
          <w:bCs/>
          <w:sz w:val="18"/>
          <w:szCs w:val="18"/>
        </w:rPr>
      </w:pPr>
      <w:r w:rsidRPr="00FD3368">
        <w:rPr>
          <w:rFonts w:cstheme="minorHAnsi"/>
          <w:b/>
          <w:bCs/>
          <w:sz w:val="18"/>
          <w:szCs w:val="18"/>
        </w:rPr>
        <w:t>Microchip response on 2/24/23</w:t>
      </w:r>
    </w:p>
    <w:p w14:paraId="45569E5A" w14:textId="77777777" w:rsidR="00AD36F2" w:rsidRPr="00FD3368" w:rsidRDefault="00AD36F2" w:rsidP="00AD36F2">
      <w:pPr>
        <w:ind w:left="720"/>
        <w:rPr>
          <w:rFonts w:cstheme="minorHAnsi"/>
          <w:sz w:val="18"/>
          <w:szCs w:val="18"/>
        </w:rPr>
      </w:pPr>
      <w:r w:rsidRPr="00FD3368">
        <w:rPr>
          <w:rFonts w:cstheme="minorHAnsi"/>
          <w:sz w:val="18"/>
          <w:szCs w:val="18"/>
        </w:rPr>
        <w:t>Hi Emily,</w:t>
      </w:r>
    </w:p>
    <w:p w14:paraId="2705B438" w14:textId="77777777" w:rsidR="00AD36F2" w:rsidRPr="00FD3368" w:rsidRDefault="00AD36F2" w:rsidP="00AD36F2">
      <w:pPr>
        <w:ind w:left="720"/>
        <w:rPr>
          <w:rFonts w:cstheme="minorHAnsi"/>
          <w:sz w:val="18"/>
          <w:szCs w:val="18"/>
        </w:rPr>
      </w:pPr>
      <w:r w:rsidRPr="00FD3368">
        <w:rPr>
          <w:rFonts w:cstheme="minorHAnsi"/>
          <w:sz w:val="18"/>
          <w:szCs w:val="18"/>
        </w:rPr>
        <w:t xml:space="preserve">After a discussion yesterday, I think we are going to move forward on a project with Dr. Cho in collaboration with a faculty member at Florida.  To support that, I am looking in to setting up a 3-way NDA to cover us together.  </w:t>
      </w:r>
      <w:r w:rsidRPr="00FD3368">
        <w:rPr>
          <w:rFonts w:cstheme="minorHAnsi"/>
          <w:sz w:val="18"/>
          <w:szCs w:val="18"/>
          <w:highlight w:val="yellow"/>
        </w:rPr>
        <w:t>Note that we (Microchip) have decided to pass on the specific patent and are focusing on more joint discussions going forward.</w:t>
      </w:r>
      <w:r w:rsidRPr="00FD3368">
        <w:rPr>
          <w:rFonts w:cstheme="minorHAnsi"/>
          <w:sz w:val="18"/>
          <w:szCs w:val="18"/>
        </w:rPr>
        <w:t xml:space="preserve">  </w:t>
      </w:r>
    </w:p>
    <w:p w14:paraId="3C35CF94" w14:textId="77777777" w:rsidR="00AD36F2" w:rsidRPr="00FD3368" w:rsidRDefault="00AD36F2" w:rsidP="00AD36F2">
      <w:pPr>
        <w:ind w:left="720"/>
        <w:rPr>
          <w:rFonts w:cstheme="minorHAnsi"/>
          <w:sz w:val="18"/>
          <w:szCs w:val="18"/>
        </w:rPr>
      </w:pPr>
      <w:r w:rsidRPr="00FD3368">
        <w:rPr>
          <w:rFonts w:cstheme="minorHAnsi"/>
          <w:sz w:val="18"/>
          <w:szCs w:val="18"/>
        </w:rPr>
        <w:t>Correct me if I am wrong, but I think we can focus on the 3-way version of the NDA instead?</w:t>
      </w:r>
    </w:p>
    <w:p w14:paraId="3DE71939" w14:textId="4618101A" w:rsidR="00AD36F2" w:rsidRPr="00FD3368" w:rsidRDefault="00AD36F2" w:rsidP="00AD36F2">
      <w:pPr>
        <w:ind w:left="720"/>
        <w:rPr>
          <w:rFonts w:cstheme="minorHAnsi"/>
          <w:sz w:val="18"/>
          <w:szCs w:val="18"/>
        </w:rPr>
      </w:pPr>
      <w:r w:rsidRPr="00FD3368">
        <w:rPr>
          <w:rFonts w:cstheme="minorHAnsi"/>
          <w:sz w:val="18"/>
          <w:szCs w:val="18"/>
        </w:rPr>
        <w:t>Regards,</w:t>
      </w:r>
      <w:r w:rsidRPr="00FD3368">
        <w:rPr>
          <w:rFonts w:cstheme="minorHAnsi"/>
          <w:sz w:val="18"/>
          <w:szCs w:val="18"/>
        </w:rPr>
        <w:br/>
      </w:r>
      <w:r w:rsidRPr="00FD3368">
        <w:rPr>
          <w:rFonts w:cstheme="minorHAnsi"/>
          <w:sz w:val="18"/>
          <w:szCs w:val="18"/>
        </w:rPr>
        <w:t>John</w:t>
      </w:r>
    </w:p>
    <w:p w14:paraId="7EBA4334" w14:textId="77777777" w:rsidR="00AD36F2" w:rsidRPr="00FD3368" w:rsidRDefault="00AD36F2" w:rsidP="00AD36F2">
      <w:pPr>
        <w:ind w:left="720"/>
        <w:rPr>
          <w:rFonts w:cstheme="minorHAnsi"/>
          <w:sz w:val="18"/>
          <w:szCs w:val="18"/>
        </w:rPr>
      </w:pPr>
    </w:p>
    <w:p w14:paraId="2245E670" w14:textId="25DD4F5F" w:rsidR="00AD36F2" w:rsidRPr="00FD3368" w:rsidRDefault="00AD36F2">
      <w:pPr>
        <w:rPr>
          <w:rFonts w:cstheme="minorHAnsi"/>
          <w:b/>
          <w:bCs/>
          <w:sz w:val="18"/>
          <w:szCs w:val="18"/>
        </w:rPr>
      </w:pPr>
      <w:r w:rsidRPr="00FD3368">
        <w:rPr>
          <w:rFonts w:cstheme="minorHAnsi"/>
          <w:b/>
          <w:bCs/>
          <w:sz w:val="18"/>
          <w:szCs w:val="18"/>
        </w:rPr>
        <w:t>Microchip template submitted by Hanna Cho to TCO on 3/17/23 (CDAM-060815)</w:t>
      </w:r>
    </w:p>
    <w:p w14:paraId="4AB112CF" w14:textId="77777777" w:rsidR="00AD36F2" w:rsidRPr="00FD3368" w:rsidRDefault="00AD36F2" w:rsidP="00AD36F2">
      <w:pPr>
        <w:pStyle w:val="ListParagraph"/>
        <w:widowControl w:val="0"/>
        <w:numPr>
          <w:ilvl w:val="0"/>
          <w:numId w:val="1"/>
        </w:numPr>
        <w:tabs>
          <w:tab w:val="left" w:pos="802"/>
        </w:tabs>
        <w:autoSpaceDE w:val="0"/>
        <w:autoSpaceDN w:val="0"/>
        <w:spacing w:before="45" w:after="0" w:line="295" w:lineRule="auto"/>
        <w:ind w:right="62"/>
        <w:contextualSpacing w:val="0"/>
        <w:jc w:val="both"/>
        <w:rPr>
          <w:rFonts w:cstheme="minorHAnsi"/>
          <w:sz w:val="18"/>
          <w:szCs w:val="18"/>
        </w:rPr>
      </w:pPr>
      <w:r w:rsidRPr="00FD3368">
        <w:rPr>
          <w:rFonts w:cstheme="minorHAnsi"/>
          <w:sz w:val="18"/>
          <w:szCs w:val="18"/>
        </w:rPr>
        <w:t xml:space="preserve">''Purpose'' means the exchange of information on a confidential basis </w:t>
      </w:r>
      <w:proofErr w:type="gramStart"/>
      <w:r w:rsidRPr="00FD3368">
        <w:rPr>
          <w:rFonts w:cstheme="minorHAnsi"/>
          <w:sz w:val="18"/>
          <w:szCs w:val="18"/>
        </w:rPr>
        <w:t>in order to</w:t>
      </w:r>
      <w:proofErr w:type="gramEnd"/>
      <w:r w:rsidRPr="00FD3368">
        <w:rPr>
          <w:rFonts w:cstheme="minorHAnsi"/>
          <w:sz w:val="18"/>
          <w:szCs w:val="18"/>
        </w:rPr>
        <w:t xml:space="preserve"> explore, implement, and/or maintain a business relationship between the Parties, except to the extent restricted to a party receiving Confidential Information (“Receiving Party”) as</w:t>
      </w:r>
      <w:r w:rsidRPr="00FD3368">
        <w:rPr>
          <w:rFonts w:cstheme="minorHAnsi"/>
          <w:spacing w:val="26"/>
          <w:sz w:val="18"/>
          <w:szCs w:val="18"/>
        </w:rPr>
        <w:t xml:space="preserve"> </w:t>
      </w:r>
      <w:r w:rsidRPr="00FD3368">
        <w:rPr>
          <w:rFonts w:cstheme="minorHAnsi"/>
          <w:sz w:val="18"/>
          <w:szCs w:val="18"/>
        </w:rPr>
        <w:t>follows:</w:t>
      </w:r>
    </w:p>
    <w:p w14:paraId="062B5EDA" w14:textId="77777777" w:rsidR="00AD36F2" w:rsidRPr="00FD3368" w:rsidRDefault="00AD36F2" w:rsidP="00AD36F2">
      <w:pPr>
        <w:pStyle w:val="Heading2"/>
        <w:spacing w:line="295" w:lineRule="auto"/>
        <w:ind w:left="720" w:right="2596"/>
        <w:rPr>
          <w:rFonts w:asciiTheme="minorHAnsi" w:hAnsiTheme="minorHAnsi" w:cstheme="minorHAnsi"/>
          <w:b w:val="0"/>
          <w:bCs w:val="0"/>
          <w:sz w:val="18"/>
          <w:szCs w:val="18"/>
        </w:rPr>
      </w:pPr>
      <w:r w:rsidRPr="00FD3368">
        <w:rPr>
          <w:rFonts w:asciiTheme="minorHAnsi" w:hAnsiTheme="minorHAnsi" w:cstheme="minorHAnsi"/>
          <w:b w:val="0"/>
          <w:bCs w:val="0"/>
          <w:sz w:val="18"/>
          <w:szCs w:val="18"/>
        </w:rPr>
        <w:t xml:space="preserve">Microchip: [Intentionally Blank] </w:t>
      </w:r>
    </w:p>
    <w:p w14:paraId="48E287E5" w14:textId="77777777" w:rsidR="00AD36F2" w:rsidRPr="00FD3368" w:rsidRDefault="00AD36F2" w:rsidP="00AD36F2">
      <w:pPr>
        <w:pStyle w:val="Heading2"/>
        <w:spacing w:line="295" w:lineRule="auto"/>
        <w:ind w:left="720" w:right="2596"/>
        <w:rPr>
          <w:rFonts w:asciiTheme="minorHAnsi" w:hAnsiTheme="minorHAnsi" w:cstheme="minorHAnsi"/>
          <w:b w:val="0"/>
          <w:bCs w:val="0"/>
          <w:sz w:val="18"/>
          <w:szCs w:val="18"/>
        </w:rPr>
      </w:pPr>
      <w:r w:rsidRPr="00FD3368">
        <w:rPr>
          <w:rFonts w:asciiTheme="minorHAnsi" w:hAnsiTheme="minorHAnsi" w:cstheme="minorHAnsi"/>
          <w:b w:val="0"/>
          <w:bCs w:val="0"/>
          <w:sz w:val="18"/>
          <w:szCs w:val="18"/>
        </w:rPr>
        <w:t>_________: [Intentionally Blank]</w:t>
      </w:r>
    </w:p>
    <w:p w14:paraId="35842699" w14:textId="2D2B2339" w:rsidR="00AD36F2" w:rsidRPr="00FD3368" w:rsidRDefault="00AD36F2" w:rsidP="00AD36F2">
      <w:pPr>
        <w:pStyle w:val="NoSpacing"/>
        <w:ind w:left="720"/>
        <w:jc w:val="both"/>
        <w:rPr>
          <w:rFonts w:asciiTheme="minorHAnsi" w:hAnsiTheme="minorHAnsi" w:cstheme="minorHAnsi"/>
          <w:sz w:val="18"/>
          <w:szCs w:val="18"/>
        </w:rPr>
      </w:pPr>
      <w:r w:rsidRPr="00FD3368">
        <w:rPr>
          <w:rFonts w:asciiTheme="minorHAnsi" w:hAnsiTheme="minorHAnsi" w:cstheme="minorHAnsi"/>
          <w:sz w:val="18"/>
          <w:szCs w:val="18"/>
        </w:rPr>
        <w:t>_________: [Intentionally Blank]</w:t>
      </w:r>
    </w:p>
    <w:p w14:paraId="053D768C" w14:textId="77777777" w:rsidR="00AD36F2" w:rsidRPr="00FD3368" w:rsidRDefault="00AD36F2">
      <w:pPr>
        <w:rPr>
          <w:rFonts w:cstheme="minorHAnsi"/>
          <w:sz w:val="18"/>
          <w:szCs w:val="18"/>
        </w:rPr>
      </w:pPr>
    </w:p>
    <w:p w14:paraId="6FEAC73F" w14:textId="073F3388" w:rsidR="00AD36F2" w:rsidRPr="00FD3368" w:rsidRDefault="00AD36F2">
      <w:pPr>
        <w:rPr>
          <w:rFonts w:cstheme="minorHAnsi"/>
          <w:b/>
          <w:bCs/>
          <w:sz w:val="18"/>
          <w:szCs w:val="18"/>
        </w:rPr>
      </w:pPr>
      <w:r w:rsidRPr="00FD3368">
        <w:rPr>
          <w:rFonts w:cstheme="minorHAnsi"/>
          <w:b/>
          <w:bCs/>
          <w:sz w:val="18"/>
          <w:szCs w:val="18"/>
        </w:rPr>
        <w:t>OSU response on 3/20/23:</w:t>
      </w:r>
    </w:p>
    <w:p w14:paraId="7B45673A" w14:textId="77777777" w:rsidR="00AD36F2" w:rsidRPr="00FD3368" w:rsidRDefault="00AD36F2" w:rsidP="00AD36F2">
      <w:pPr>
        <w:pStyle w:val="ListParagraph"/>
        <w:widowControl w:val="0"/>
        <w:numPr>
          <w:ilvl w:val="1"/>
          <w:numId w:val="3"/>
        </w:numPr>
        <w:tabs>
          <w:tab w:val="left" w:pos="802"/>
        </w:tabs>
        <w:autoSpaceDE w:val="0"/>
        <w:autoSpaceDN w:val="0"/>
        <w:spacing w:before="45" w:after="0" w:line="295" w:lineRule="auto"/>
        <w:ind w:right="62"/>
        <w:contextualSpacing w:val="0"/>
        <w:jc w:val="both"/>
        <w:rPr>
          <w:rFonts w:cstheme="minorHAnsi"/>
          <w:sz w:val="18"/>
          <w:szCs w:val="18"/>
        </w:rPr>
      </w:pPr>
      <w:r w:rsidRPr="00FD3368">
        <w:rPr>
          <w:rFonts w:cstheme="minorHAnsi"/>
          <w:sz w:val="18"/>
          <w:szCs w:val="18"/>
        </w:rPr>
        <w:t xml:space="preserve">''Purpose'' means the exchange of information on a confidential basis </w:t>
      </w:r>
      <w:proofErr w:type="gramStart"/>
      <w:r w:rsidRPr="00FD3368">
        <w:rPr>
          <w:rFonts w:cstheme="minorHAnsi"/>
          <w:sz w:val="18"/>
          <w:szCs w:val="18"/>
        </w:rPr>
        <w:t>in order to</w:t>
      </w:r>
      <w:proofErr w:type="gramEnd"/>
      <w:r w:rsidRPr="00FD3368">
        <w:rPr>
          <w:rFonts w:cstheme="minorHAnsi"/>
          <w:sz w:val="18"/>
          <w:szCs w:val="18"/>
        </w:rPr>
        <w:t xml:space="preserve"> explore, implement, and/or maintain a business relationship between the Parties, except to the extent restricted to a party receiving Confidential Information (“Receiving Party”) as</w:t>
      </w:r>
      <w:r w:rsidRPr="00FD3368">
        <w:rPr>
          <w:rFonts w:cstheme="minorHAnsi"/>
          <w:spacing w:val="26"/>
          <w:sz w:val="18"/>
          <w:szCs w:val="18"/>
        </w:rPr>
        <w:t xml:space="preserve"> </w:t>
      </w:r>
      <w:r w:rsidRPr="00FD3368">
        <w:rPr>
          <w:rFonts w:cstheme="minorHAnsi"/>
          <w:sz w:val="18"/>
          <w:szCs w:val="18"/>
        </w:rPr>
        <w:t>follows: The parties wish to have discussions regarding OSU / OSIF technology T2019-289 — Novel micro-resonator design implement internal resonance for MEMS applications.</w:t>
      </w:r>
    </w:p>
    <w:p w14:paraId="4645B534" w14:textId="77777777" w:rsidR="00AD36F2" w:rsidRPr="00FD3368" w:rsidRDefault="00AD36F2">
      <w:pPr>
        <w:rPr>
          <w:rFonts w:cstheme="minorHAnsi"/>
          <w:sz w:val="18"/>
          <w:szCs w:val="18"/>
        </w:rPr>
      </w:pPr>
    </w:p>
    <w:p w14:paraId="4E9211E9" w14:textId="5032DF3E" w:rsidR="00FD3368" w:rsidRPr="00FD3368" w:rsidRDefault="00FD3368">
      <w:pPr>
        <w:rPr>
          <w:rFonts w:cstheme="minorHAnsi"/>
          <w:b/>
          <w:bCs/>
          <w:sz w:val="18"/>
          <w:szCs w:val="18"/>
        </w:rPr>
      </w:pPr>
      <w:r w:rsidRPr="00FD3368">
        <w:rPr>
          <w:rFonts w:cstheme="minorHAnsi"/>
          <w:b/>
          <w:bCs/>
          <w:sz w:val="18"/>
          <w:szCs w:val="18"/>
        </w:rPr>
        <w:t>Microchip response on 6/28/23 via Hanna Cho:</w:t>
      </w:r>
    </w:p>
    <w:p w14:paraId="084C3895" w14:textId="1C003680" w:rsidR="00FD3368" w:rsidRDefault="00FD3368" w:rsidP="00FD3368">
      <w:pPr>
        <w:pStyle w:val="ListParagraph"/>
        <w:numPr>
          <w:ilvl w:val="1"/>
          <w:numId w:val="3"/>
        </w:numPr>
        <w:rPr>
          <w:rFonts w:cstheme="minorHAnsi"/>
          <w:sz w:val="18"/>
          <w:szCs w:val="18"/>
        </w:rPr>
      </w:pPr>
      <w:r w:rsidRPr="00FD3368">
        <w:rPr>
          <w:rFonts w:cstheme="minorHAnsi"/>
          <w:sz w:val="18"/>
          <w:szCs w:val="18"/>
        </w:rPr>
        <w:t>''Purpose'' means the exchange of information on a confidential basis in order to explore, implement, and/or maintain a business relationship between the Parties and to discuss and develop joint grant proposals for programs such as to the NSF GOALI program, except to the extent restricted to a party receiving Confidential Information (“Receiving Party”) as follows: The parties wish to have discussions regarding OSU / OSIF technology T2019-289 — Novel micro-resonator design implement internal resonance for MEMS applications.</w:t>
      </w:r>
    </w:p>
    <w:p w14:paraId="1F957C1B" w14:textId="053D0985" w:rsidR="00FD3368" w:rsidRDefault="00FD3368" w:rsidP="00FD3368">
      <w:pPr>
        <w:rPr>
          <w:rFonts w:cstheme="minorHAnsi"/>
          <w:b/>
          <w:bCs/>
          <w:sz w:val="18"/>
          <w:szCs w:val="18"/>
        </w:rPr>
      </w:pPr>
      <w:r>
        <w:rPr>
          <w:rFonts w:cstheme="minorHAnsi"/>
          <w:b/>
          <w:bCs/>
          <w:sz w:val="18"/>
          <w:szCs w:val="18"/>
        </w:rPr>
        <w:t>OSU</w:t>
      </w:r>
      <w:r w:rsidRPr="00FD3368">
        <w:rPr>
          <w:rFonts w:cstheme="minorHAnsi"/>
          <w:b/>
          <w:bCs/>
          <w:sz w:val="18"/>
          <w:szCs w:val="18"/>
        </w:rPr>
        <w:t xml:space="preserve"> response</w:t>
      </w:r>
      <w:r>
        <w:rPr>
          <w:rFonts w:cstheme="minorHAnsi"/>
          <w:b/>
          <w:bCs/>
          <w:sz w:val="18"/>
          <w:szCs w:val="18"/>
        </w:rPr>
        <w:t xml:space="preserve"> on 6/29/23:</w:t>
      </w:r>
    </w:p>
    <w:p w14:paraId="32011C77" w14:textId="2991EC80" w:rsidR="00FD3368" w:rsidRDefault="00FD3368" w:rsidP="00FD3368">
      <w:pPr>
        <w:pStyle w:val="ListParagraph"/>
        <w:numPr>
          <w:ilvl w:val="1"/>
          <w:numId w:val="3"/>
        </w:numPr>
        <w:rPr>
          <w:rFonts w:cstheme="minorHAnsi"/>
          <w:sz w:val="18"/>
          <w:szCs w:val="18"/>
        </w:rPr>
      </w:pPr>
      <w:r w:rsidRPr="00FD3368">
        <w:rPr>
          <w:rFonts w:cstheme="minorHAnsi"/>
          <w:sz w:val="18"/>
          <w:szCs w:val="18"/>
        </w:rPr>
        <w:t>''Purpose'' means the exchange of information on a confidential basis in order to explore, implement, and/or maintain a business relationship between the Parties and to discuss and develop joint grant proposals for programs such as to the NSF GOALI program and discussion of OSU/ OSIF technology including, but not limited to, Novel micro-resonator design implement internal resonance for MEMS applications, except to the extent restricted to a party receiving Confidential Information (“Receiving Party”) as follows:</w:t>
      </w:r>
    </w:p>
    <w:p w14:paraId="6E38D801" w14:textId="77777777" w:rsidR="00FD3368" w:rsidRDefault="00FD3368" w:rsidP="00FD3368">
      <w:pPr>
        <w:rPr>
          <w:rFonts w:cstheme="minorHAnsi"/>
          <w:sz w:val="18"/>
          <w:szCs w:val="18"/>
        </w:rPr>
      </w:pPr>
    </w:p>
    <w:p w14:paraId="448B0B5C" w14:textId="37DED15E" w:rsidR="00FD3368" w:rsidRPr="00FD3368" w:rsidRDefault="00FD3368" w:rsidP="00FD3368">
      <w:pPr>
        <w:rPr>
          <w:rFonts w:cstheme="minorHAnsi"/>
          <w:b/>
          <w:bCs/>
          <w:sz w:val="18"/>
          <w:szCs w:val="18"/>
        </w:rPr>
      </w:pPr>
      <w:proofErr w:type="spellStart"/>
      <w:r w:rsidRPr="00FD3368">
        <w:rPr>
          <w:rFonts w:cstheme="minorHAnsi"/>
          <w:b/>
          <w:bCs/>
          <w:sz w:val="18"/>
          <w:szCs w:val="18"/>
        </w:rPr>
        <w:lastRenderedPageBreak/>
        <w:t>Microscip</w:t>
      </w:r>
      <w:proofErr w:type="spellEnd"/>
      <w:r w:rsidRPr="00FD3368">
        <w:rPr>
          <w:rFonts w:cstheme="minorHAnsi"/>
          <w:b/>
          <w:bCs/>
          <w:sz w:val="18"/>
          <w:szCs w:val="18"/>
        </w:rPr>
        <w:t xml:space="preserve"> response on 6/30/23:</w:t>
      </w:r>
    </w:p>
    <w:p w14:paraId="29A9231B" w14:textId="77777777" w:rsidR="00FD3368" w:rsidRPr="00FD3368" w:rsidRDefault="00FD3368" w:rsidP="00FD3368">
      <w:pPr>
        <w:pStyle w:val="ListParagraph"/>
        <w:widowControl w:val="0"/>
        <w:numPr>
          <w:ilvl w:val="1"/>
          <w:numId w:val="3"/>
        </w:numPr>
        <w:tabs>
          <w:tab w:val="left" w:pos="802"/>
        </w:tabs>
        <w:autoSpaceDE w:val="0"/>
        <w:autoSpaceDN w:val="0"/>
        <w:spacing w:before="45" w:after="0" w:line="292" w:lineRule="auto"/>
        <w:ind w:right="62"/>
        <w:jc w:val="both"/>
        <w:rPr>
          <w:sz w:val="17"/>
        </w:rPr>
      </w:pPr>
      <w:r w:rsidRPr="00FD3368">
        <w:rPr>
          <w:sz w:val="17"/>
        </w:rPr>
        <w:t>''Purpose'' means the exchange of information on a confidential basis in order to explore, implement, and/or maintain a business relationship between the Parties and to discuss and develop joint grant proposals for programs such as to the NSF GOALI program, except to the extent restricted to a party receiving Confidential Information (“Receiving Party”) as</w:t>
      </w:r>
      <w:r w:rsidRPr="00FD3368">
        <w:rPr>
          <w:spacing w:val="26"/>
          <w:sz w:val="17"/>
        </w:rPr>
        <w:t xml:space="preserve"> </w:t>
      </w:r>
      <w:r w:rsidRPr="00FD3368">
        <w:rPr>
          <w:sz w:val="17"/>
        </w:rPr>
        <w:t>follows: The parties wish to have discussions regarding OSU / OSIF technology T2019-289 — Novel micro-resonator design implement internal resonance for MEMS applications.</w:t>
      </w:r>
    </w:p>
    <w:p w14:paraId="3CC974B8" w14:textId="77777777" w:rsidR="00FD3368" w:rsidRDefault="00FD3368" w:rsidP="00FD3368">
      <w:pPr>
        <w:rPr>
          <w:rFonts w:cstheme="minorHAnsi"/>
          <w:sz w:val="18"/>
          <w:szCs w:val="18"/>
        </w:rPr>
      </w:pPr>
    </w:p>
    <w:p w14:paraId="673905B2" w14:textId="3F198323" w:rsidR="00FD3368" w:rsidRPr="00FD3368" w:rsidRDefault="00FD3368" w:rsidP="00FD3368">
      <w:pPr>
        <w:rPr>
          <w:rFonts w:cstheme="minorHAnsi"/>
          <w:b/>
          <w:bCs/>
          <w:sz w:val="18"/>
          <w:szCs w:val="18"/>
        </w:rPr>
      </w:pPr>
      <w:r w:rsidRPr="00FD3368">
        <w:rPr>
          <w:rFonts w:cstheme="minorHAnsi"/>
          <w:b/>
          <w:bCs/>
          <w:sz w:val="18"/>
          <w:szCs w:val="18"/>
        </w:rPr>
        <w:t>OSU response on 7/3/23:</w:t>
      </w:r>
    </w:p>
    <w:p w14:paraId="0EEA66D0" w14:textId="37612B58" w:rsidR="00FD3368" w:rsidRPr="00FD3368" w:rsidRDefault="00FD3368" w:rsidP="00FD3368">
      <w:pPr>
        <w:pStyle w:val="ListParagraph"/>
        <w:widowControl w:val="0"/>
        <w:numPr>
          <w:ilvl w:val="1"/>
          <w:numId w:val="3"/>
        </w:numPr>
        <w:tabs>
          <w:tab w:val="left" w:pos="802"/>
        </w:tabs>
        <w:autoSpaceDE w:val="0"/>
        <w:autoSpaceDN w:val="0"/>
        <w:spacing w:before="45" w:after="0" w:line="295" w:lineRule="auto"/>
        <w:ind w:right="62"/>
        <w:jc w:val="both"/>
        <w:rPr>
          <w:sz w:val="17"/>
        </w:rPr>
      </w:pPr>
      <w:r w:rsidRPr="00FD3368">
        <w:rPr>
          <w:sz w:val="17"/>
        </w:rPr>
        <w:t xml:space="preserve">''Purpose'' means the exchange of information on a confidential basis </w:t>
      </w:r>
      <w:proofErr w:type="gramStart"/>
      <w:r w:rsidRPr="00FD3368">
        <w:rPr>
          <w:sz w:val="17"/>
        </w:rPr>
        <w:t>in order to</w:t>
      </w:r>
      <w:proofErr w:type="gramEnd"/>
      <w:r w:rsidRPr="00FD3368">
        <w:rPr>
          <w:sz w:val="17"/>
        </w:rPr>
        <w:t xml:space="preserve"> explore, implement, and/or maintain a business relationship between the Parties regarding</w:t>
      </w:r>
      <w:r w:rsidRPr="001372E1">
        <w:t xml:space="preserve"> </w:t>
      </w:r>
      <w:r w:rsidRPr="00FD3368">
        <w:rPr>
          <w:sz w:val="17"/>
        </w:rPr>
        <w:t>OSU / OSIF technology T2019-289 — Novel micro-resonator design implement internal resonance for MEMS applications.  and to discuss and develop joint grant proposals for programs such as to the NSF GOALI program, except to the extent restricted to a party receiving Confidential Information (“Receiving Party”) as</w:t>
      </w:r>
      <w:r w:rsidRPr="00FD3368">
        <w:rPr>
          <w:spacing w:val="26"/>
          <w:sz w:val="17"/>
        </w:rPr>
        <w:t xml:space="preserve"> </w:t>
      </w:r>
      <w:r w:rsidRPr="00FD3368">
        <w:rPr>
          <w:sz w:val="17"/>
        </w:rPr>
        <w:t xml:space="preserve">follows: </w:t>
      </w:r>
    </w:p>
    <w:p w14:paraId="3B322CB8" w14:textId="77777777" w:rsidR="00FD3368" w:rsidRPr="00FD3368" w:rsidRDefault="00FD3368" w:rsidP="00FD3368">
      <w:pPr>
        <w:rPr>
          <w:rFonts w:cstheme="minorHAnsi"/>
          <w:sz w:val="18"/>
          <w:szCs w:val="18"/>
        </w:rPr>
      </w:pPr>
    </w:p>
    <w:sectPr w:rsidR="00FD3368" w:rsidRPr="00FD3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F3D"/>
    <w:multiLevelType w:val="hybridMultilevel"/>
    <w:tmpl w:val="278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94F8C"/>
    <w:multiLevelType w:val="hybridMultilevel"/>
    <w:tmpl w:val="D5D4DEE2"/>
    <w:lvl w:ilvl="0" w:tplc="4788A986">
      <w:start w:val="1"/>
      <w:numFmt w:val="decimal"/>
      <w:lvlText w:val="%1."/>
      <w:lvlJc w:val="left"/>
      <w:pPr>
        <w:ind w:left="312" w:hanging="213"/>
      </w:pPr>
      <w:rPr>
        <w:rFonts w:ascii="Times New Roman" w:eastAsia="Times New Roman" w:hAnsi="Times New Roman" w:cs="Times New Roman" w:hint="default"/>
        <w:b/>
        <w:bCs/>
        <w:w w:val="100"/>
        <w:sz w:val="17"/>
        <w:szCs w:val="17"/>
      </w:rPr>
    </w:lvl>
    <w:lvl w:ilvl="1" w:tplc="04090001">
      <w:start w:val="1"/>
      <w:numFmt w:val="bullet"/>
      <w:lvlText w:val=""/>
      <w:lvlJc w:val="left"/>
      <w:pPr>
        <w:ind w:left="720" w:hanging="360"/>
      </w:pPr>
      <w:rPr>
        <w:rFonts w:ascii="Symbol" w:hAnsi="Symbol" w:hint="default"/>
      </w:rPr>
    </w:lvl>
    <w:lvl w:ilvl="2" w:tplc="9F18FBD2">
      <w:numFmt w:val="bullet"/>
      <w:lvlText w:val="•"/>
      <w:lvlJc w:val="left"/>
      <w:pPr>
        <w:ind w:left="222" w:hanging="449"/>
      </w:pPr>
      <w:rPr>
        <w:rFonts w:hint="default"/>
      </w:rPr>
    </w:lvl>
    <w:lvl w:ilvl="3" w:tplc="328C82AE">
      <w:numFmt w:val="bullet"/>
      <w:lvlText w:val="•"/>
      <w:lvlJc w:val="left"/>
      <w:pPr>
        <w:ind w:left="125" w:hanging="449"/>
      </w:pPr>
      <w:rPr>
        <w:rFonts w:hint="default"/>
      </w:rPr>
    </w:lvl>
    <w:lvl w:ilvl="4" w:tplc="B2ECA3FC">
      <w:numFmt w:val="bullet"/>
      <w:lvlText w:val="•"/>
      <w:lvlJc w:val="left"/>
      <w:pPr>
        <w:ind w:left="28" w:hanging="449"/>
      </w:pPr>
      <w:rPr>
        <w:rFonts w:hint="default"/>
      </w:rPr>
    </w:lvl>
    <w:lvl w:ilvl="5" w:tplc="A1C22012">
      <w:numFmt w:val="bullet"/>
      <w:lvlText w:val="•"/>
      <w:lvlJc w:val="left"/>
      <w:pPr>
        <w:ind w:left="-69" w:hanging="449"/>
      </w:pPr>
      <w:rPr>
        <w:rFonts w:hint="default"/>
      </w:rPr>
    </w:lvl>
    <w:lvl w:ilvl="6" w:tplc="C18E0476">
      <w:numFmt w:val="bullet"/>
      <w:lvlText w:val="•"/>
      <w:lvlJc w:val="left"/>
      <w:pPr>
        <w:ind w:left="-167" w:hanging="449"/>
      </w:pPr>
      <w:rPr>
        <w:rFonts w:hint="default"/>
      </w:rPr>
    </w:lvl>
    <w:lvl w:ilvl="7" w:tplc="6ACEE0A8">
      <w:numFmt w:val="bullet"/>
      <w:lvlText w:val="•"/>
      <w:lvlJc w:val="left"/>
      <w:pPr>
        <w:ind w:left="-264" w:hanging="449"/>
      </w:pPr>
      <w:rPr>
        <w:rFonts w:hint="default"/>
      </w:rPr>
    </w:lvl>
    <w:lvl w:ilvl="8" w:tplc="19FC5BE8">
      <w:numFmt w:val="bullet"/>
      <w:lvlText w:val="•"/>
      <w:lvlJc w:val="left"/>
      <w:pPr>
        <w:ind w:left="-361" w:hanging="449"/>
      </w:pPr>
      <w:rPr>
        <w:rFonts w:hint="default"/>
      </w:rPr>
    </w:lvl>
  </w:abstractNum>
  <w:abstractNum w:abstractNumId="2" w15:restartNumberingAfterBreak="0">
    <w:nsid w:val="7497251A"/>
    <w:multiLevelType w:val="hybridMultilevel"/>
    <w:tmpl w:val="56FC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126074">
    <w:abstractNumId w:val="2"/>
  </w:num>
  <w:num w:numId="2" w16cid:durableId="1954511867">
    <w:abstractNumId w:val="0"/>
  </w:num>
  <w:num w:numId="3" w16cid:durableId="485244715">
    <w:abstractNumId w:val="1"/>
  </w:num>
  <w:num w:numId="4" w16cid:durableId="209763054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F2"/>
    <w:rsid w:val="00796320"/>
    <w:rsid w:val="00AD36F2"/>
    <w:rsid w:val="00F3151B"/>
    <w:rsid w:val="00FB4BC4"/>
    <w:rsid w:val="00FD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5125"/>
  <w15:chartTrackingRefBased/>
  <w15:docId w15:val="{C8F1E79B-CD23-4198-99E1-7EC0B506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D36F2"/>
    <w:pPr>
      <w:widowControl w:val="0"/>
      <w:autoSpaceDE w:val="0"/>
      <w:autoSpaceDN w:val="0"/>
      <w:spacing w:after="0" w:line="240" w:lineRule="auto"/>
      <w:ind w:left="100"/>
      <w:jc w:val="both"/>
      <w:outlineLvl w:val="1"/>
    </w:pPr>
    <w:rPr>
      <w:rFonts w:ascii="Times New Roman" w:eastAsia="Times New Roman" w:hAnsi="Times New Roman" w:cs="Times New Roman"/>
      <w:b/>
      <w:bCs/>
      <w:kern w:val="0"/>
      <w:sz w:val="17"/>
      <w:szCs w:val="1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6F2"/>
    <w:pPr>
      <w:ind w:left="720"/>
      <w:contextualSpacing/>
    </w:pPr>
  </w:style>
  <w:style w:type="character" w:customStyle="1" w:styleId="Heading2Char">
    <w:name w:val="Heading 2 Char"/>
    <w:basedOn w:val="DefaultParagraphFont"/>
    <w:link w:val="Heading2"/>
    <w:uiPriority w:val="9"/>
    <w:rsid w:val="00AD36F2"/>
    <w:rPr>
      <w:rFonts w:ascii="Times New Roman" w:eastAsia="Times New Roman" w:hAnsi="Times New Roman" w:cs="Times New Roman"/>
      <w:b/>
      <w:bCs/>
      <w:kern w:val="0"/>
      <w:sz w:val="17"/>
      <w:szCs w:val="17"/>
      <w14:ligatures w14:val="none"/>
    </w:rPr>
  </w:style>
  <w:style w:type="paragraph" w:styleId="NoSpacing">
    <w:name w:val="No Spacing"/>
    <w:uiPriority w:val="1"/>
    <w:qFormat/>
    <w:rsid w:val="00AD36F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D3368"/>
    <w:rPr>
      <w:sz w:val="16"/>
      <w:szCs w:val="16"/>
    </w:rPr>
  </w:style>
  <w:style w:type="paragraph" w:styleId="CommentText">
    <w:name w:val="annotation text"/>
    <w:basedOn w:val="Normal"/>
    <w:link w:val="CommentTextChar"/>
    <w:uiPriority w:val="99"/>
    <w:unhideWhenUsed/>
    <w:rsid w:val="00FD336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FD336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11345">
      <w:bodyDiv w:val="1"/>
      <w:marLeft w:val="0"/>
      <w:marRight w:val="0"/>
      <w:marTop w:val="0"/>
      <w:marBottom w:val="0"/>
      <w:divBdr>
        <w:top w:val="none" w:sz="0" w:space="0" w:color="auto"/>
        <w:left w:val="none" w:sz="0" w:space="0" w:color="auto"/>
        <w:bottom w:val="none" w:sz="0" w:space="0" w:color="auto"/>
        <w:right w:val="none" w:sz="0" w:space="0" w:color="auto"/>
      </w:divBdr>
    </w:div>
    <w:div w:id="17925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Zinn, Ryan</dc:creator>
  <cp:keywords/>
  <dc:description/>
  <cp:lastModifiedBy>Zinn, Ryan</cp:lastModifiedBy>
  <cp:revision>2</cp:revision>
  <cp:lastPrinted>2023-07-10T19:57:00Z</cp:lastPrinted>
  <dcterms:created xsi:type="dcterms:W3CDTF">2023-07-10T19:59:00Z</dcterms:created>
  <dcterms:modified xsi:type="dcterms:W3CDTF">2023-07-10T19:59:00Z</dcterms:modified>
</cp:coreProperties>
</file>